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F7550E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Pr="00110006">
        <w:rPr>
          <w:rFonts w:ascii="Arial" w:hAnsi="Arial" w:cs="Arial"/>
          <w:sz w:val="22"/>
          <w:szCs w:val="22"/>
        </w:rPr>
        <w:tab/>
      </w:r>
      <w:r w:rsidR="001956AC">
        <w:rPr>
          <w:rFonts w:ascii="Arial" w:hAnsi="Arial" w:cs="Arial"/>
          <w:sz w:val="22"/>
          <w:szCs w:val="22"/>
        </w:rPr>
        <w:t>February 28</w:t>
      </w:r>
      <w:r w:rsidR="00F7550E">
        <w:rPr>
          <w:rFonts w:ascii="Arial" w:hAnsi="Arial" w:cs="Arial"/>
          <w:sz w:val="22"/>
          <w:szCs w:val="22"/>
        </w:rPr>
        <w:t>, 2018</w:t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r w:rsidR="001956AC">
        <w:rPr>
          <w:rFonts w:ascii="Arial" w:hAnsi="Arial" w:cs="Arial"/>
          <w:sz w:val="22"/>
          <w:szCs w:val="22"/>
        </w:rPr>
        <w:t>Direct Mail Program Services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1956AC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744-R1809 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E672AE">
        <w:rPr>
          <w:rFonts w:ascii="Arial" w:hAnsi="Arial" w:cs="Arial"/>
          <w:sz w:val="22"/>
          <w:szCs w:val="22"/>
        </w:rPr>
        <w:t xml:space="preserve">The </w:t>
      </w:r>
      <w:r w:rsidRPr="00110006">
        <w:rPr>
          <w:rFonts w:ascii="Arial" w:hAnsi="Arial" w:cs="Arial"/>
          <w:sz w:val="22"/>
          <w:szCs w:val="22"/>
        </w:rPr>
        <w:t>University of Texas Health Science Center</w:t>
      </w:r>
      <w:r w:rsidR="00E672AE">
        <w:rPr>
          <w:rFonts w:ascii="Arial" w:hAnsi="Arial" w:cs="Arial"/>
          <w:sz w:val="22"/>
          <w:szCs w:val="22"/>
        </w:rPr>
        <w:t xml:space="preserve"> at </w:t>
      </w:r>
      <w:r w:rsidRPr="00110006">
        <w:rPr>
          <w:rFonts w:ascii="Arial" w:hAnsi="Arial" w:cs="Arial"/>
          <w:sz w:val="22"/>
          <w:szCs w:val="22"/>
        </w:rPr>
        <w:t>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  <w:t>Prospective Proposers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635EC8" w:rsidRDefault="00635EC8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 xml:space="preserve">This Addendum forms part of </w:t>
      </w:r>
      <w:r w:rsidR="00E8591F">
        <w:rPr>
          <w:rFonts w:ascii="Arial" w:hAnsi="Arial" w:cs="Arial"/>
          <w:sz w:val="22"/>
          <w:szCs w:val="22"/>
        </w:rPr>
        <w:t xml:space="preserve">and </w:t>
      </w:r>
      <w:r w:rsidRPr="00110006">
        <w:rPr>
          <w:rFonts w:ascii="Arial" w:hAnsi="Arial" w:cs="Arial"/>
          <w:sz w:val="22"/>
          <w:szCs w:val="22"/>
        </w:rPr>
        <w:t>mo</w:t>
      </w:r>
      <w:r w:rsidR="001202C6" w:rsidRPr="00110006">
        <w:rPr>
          <w:rFonts w:ascii="Arial" w:hAnsi="Arial" w:cs="Arial"/>
          <w:sz w:val="22"/>
          <w:szCs w:val="22"/>
        </w:rPr>
        <w:t xml:space="preserve">difies Proposal Documents dated, </w:t>
      </w:r>
      <w:r w:rsidR="001956AC">
        <w:rPr>
          <w:rFonts w:ascii="Arial" w:hAnsi="Arial" w:cs="Arial"/>
          <w:sz w:val="22"/>
          <w:szCs w:val="22"/>
        </w:rPr>
        <w:t>February 7</w:t>
      </w:r>
      <w:r w:rsidR="00F7550E">
        <w:rPr>
          <w:rFonts w:ascii="Arial" w:hAnsi="Arial" w:cs="Arial"/>
          <w:sz w:val="22"/>
          <w:szCs w:val="22"/>
        </w:rPr>
        <w:t>, 2018</w:t>
      </w:r>
      <w:r w:rsidRPr="00110006">
        <w:rPr>
          <w:rFonts w:ascii="Arial" w:hAnsi="Arial" w:cs="Arial"/>
          <w:sz w:val="22"/>
          <w:szCs w:val="22"/>
        </w:rPr>
        <w:t>, with amendments and additions noted below.</w:t>
      </w:r>
      <w:r w:rsidR="007D2EB2">
        <w:rPr>
          <w:rFonts w:ascii="Arial" w:hAnsi="Arial" w:cs="Arial"/>
          <w:sz w:val="22"/>
          <w:szCs w:val="22"/>
        </w:rPr>
        <w:t xml:space="preserve"> </w:t>
      </w:r>
    </w:p>
    <w:p w:rsidR="001956AC" w:rsidRDefault="001956AC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7D2EB2" w:rsidRPr="00110006" w:rsidRDefault="007D2EB2" w:rsidP="001202C6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questions were submitted before the deadline. The responses are in red.</w:t>
      </w:r>
    </w:p>
    <w:p w:rsidR="00110006" w:rsidRDefault="00110006" w:rsidP="00110006">
      <w:pPr>
        <w:rPr>
          <w:b/>
          <w:szCs w:val="22"/>
        </w:rPr>
      </w:pPr>
    </w:p>
    <w:p w:rsidR="001956AC" w:rsidRPr="001956AC" w:rsidRDefault="001956AC" w:rsidP="001956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956AC">
        <w:rPr>
          <w:rFonts w:ascii="Arial" w:hAnsi="Arial" w:cs="Arial"/>
        </w:rPr>
        <w:t xml:space="preserve">Is the blue signature line on the letter variable or will it be consistent </w:t>
      </w:r>
      <w:r w:rsidR="007F0E48" w:rsidRPr="001956AC">
        <w:rPr>
          <w:rFonts w:ascii="Arial" w:hAnsi="Arial" w:cs="Arial"/>
        </w:rPr>
        <w:t>throughout</w:t>
      </w:r>
      <w:r w:rsidRPr="001956AC">
        <w:rPr>
          <w:rFonts w:ascii="Arial" w:hAnsi="Arial" w:cs="Arial"/>
        </w:rPr>
        <w:t xml:space="preserve"> the printing? 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  <w:r w:rsidRPr="001956AC">
        <w:rPr>
          <w:rFonts w:ascii="Arial" w:hAnsi="Arial" w:cs="Arial"/>
          <w:color w:val="FF0000"/>
        </w:rPr>
        <w:t xml:space="preserve">The blue signature line will be </w:t>
      </w:r>
      <w:r w:rsidRPr="001956AC">
        <w:rPr>
          <w:rFonts w:ascii="Arial" w:hAnsi="Arial" w:cs="Arial"/>
          <w:color w:val="FF0000"/>
        </w:rPr>
        <w:t>consistent with each mailing segment</w:t>
      </w:r>
      <w:r w:rsidRPr="001956AC">
        <w:rPr>
          <w:rFonts w:ascii="Arial" w:hAnsi="Arial" w:cs="Arial"/>
          <w:color w:val="FF0000"/>
        </w:rPr>
        <w:t>.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</w:p>
    <w:p w:rsidR="001956AC" w:rsidRPr="001956AC" w:rsidRDefault="001956AC" w:rsidP="001956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956AC">
        <w:rPr>
          <w:rFonts w:ascii="Arial" w:hAnsi="Arial" w:cs="Arial"/>
        </w:rPr>
        <w:t>Extent of creative direction in scope of the RFP (5.3.9) - what strategic design decision are you looking for a vendor to provide</w:t>
      </w:r>
      <w:r w:rsidRPr="001956AC">
        <w:rPr>
          <w:rFonts w:ascii="Arial" w:hAnsi="Arial" w:cs="Arial"/>
        </w:rPr>
        <w:t>?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  <w:r w:rsidRPr="001956AC">
        <w:rPr>
          <w:rFonts w:ascii="Arial" w:hAnsi="Arial" w:cs="Arial"/>
          <w:color w:val="FF0000"/>
        </w:rPr>
        <w:t xml:space="preserve">Creative direction: </w:t>
      </w:r>
      <w:r w:rsidRPr="001956AC">
        <w:rPr>
          <w:rFonts w:ascii="Arial" w:hAnsi="Arial" w:cs="Arial"/>
          <w:color w:val="FF0000"/>
        </w:rPr>
        <w:t>ability to share examples and knowledge of industry standards for guidan</w:t>
      </w:r>
      <w:r w:rsidRPr="001956AC">
        <w:rPr>
          <w:rFonts w:ascii="Arial" w:hAnsi="Arial" w:cs="Arial"/>
          <w:color w:val="FF0000"/>
        </w:rPr>
        <w:t>ce on successful communications.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</w:p>
    <w:p w:rsidR="001956AC" w:rsidRPr="001956AC" w:rsidRDefault="001956AC" w:rsidP="001956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956AC">
        <w:rPr>
          <w:rFonts w:ascii="Arial" w:hAnsi="Arial" w:cs="Arial"/>
        </w:rPr>
        <w:t>What information you need on paper and inks (5.3.11) when these are specified in 5.2.3</w:t>
      </w:r>
      <w:r w:rsidRPr="001956AC">
        <w:rPr>
          <w:rFonts w:ascii="Arial" w:hAnsi="Arial" w:cs="Arial"/>
        </w:rPr>
        <w:t>?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  <w:r w:rsidRPr="001956AC">
        <w:rPr>
          <w:rFonts w:ascii="Arial" w:hAnsi="Arial" w:cs="Arial"/>
          <w:color w:val="FF0000"/>
        </w:rPr>
        <w:t>Paper, ink, etc. – we are looking for basic paper, ink, etc. for a general mailing (i.e. 8.5 x 14 letter with perf)</w:t>
      </w:r>
      <w:r w:rsidRPr="001956AC">
        <w:rPr>
          <w:rFonts w:ascii="Arial" w:hAnsi="Arial" w:cs="Arial"/>
          <w:color w:val="FF0000"/>
        </w:rPr>
        <w:t>.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</w:p>
    <w:p w:rsidR="001956AC" w:rsidRPr="001956AC" w:rsidRDefault="001956AC" w:rsidP="001956A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 w:rsidRPr="001956AC">
        <w:rPr>
          <w:rFonts w:ascii="Arial" w:hAnsi="Arial" w:cs="Arial"/>
        </w:rPr>
        <w:t>I am also missi</w:t>
      </w:r>
      <w:r w:rsidRPr="001956AC">
        <w:rPr>
          <w:rFonts w:ascii="Arial" w:hAnsi="Arial" w:cs="Arial"/>
        </w:rPr>
        <w:t>ng appendix one and two.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  <w:r w:rsidRPr="001956AC">
        <w:rPr>
          <w:rFonts w:ascii="Arial" w:hAnsi="Arial" w:cs="Arial"/>
          <w:color w:val="FF0000"/>
          <w:szCs w:val="22"/>
        </w:rPr>
        <w:t>Appendix 1</w:t>
      </w:r>
      <w:r w:rsidRPr="001956AC">
        <w:rPr>
          <w:rFonts w:ascii="Arial" w:hAnsi="Arial" w:cs="Arial"/>
          <w:color w:val="FF0000"/>
          <w:szCs w:val="22"/>
        </w:rPr>
        <w:t xml:space="preserve"> starts on page 17 of the</w:t>
      </w:r>
      <w:r w:rsidRPr="001956AC">
        <w:rPr>
          <w:rFonts w:ascii="Arial" w:hAnsi="Arial" w:cs="Arial"/>
          <w:color w:val="FF0000"/>
          <w:szCs w:val="22"/>
        </w:rPr>
        <w:t xml:space="preserve"> RFP document</w:t>
      </w:r>
      <w:r w:rsidRPr="001956AC">
        <w:rPr>
          <w:rFonts w:ascii="Arial" w:hAnsi="Arial" w:cs="Arial"/>
          <w:color w:val="FF0000"/>
          <w:szCs w:val="22"/>
        </w:rPr>
        <w:t>; appendix 2 is on the Bid Opportunities website. Be sure to hit the plus sign next to ‘Chevonne Thornton’ for this project.</w:t>
      </w:r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FF0000"/>
        </w:rPr>
      </w:pPr>
    </w:p>
    <w:p w:rsidR="001956AC" w:rsidRDefault="001956AC" w:rsidP="001956AC">
      <w:pPr>
        <w:pStyle w:val="ListParagraph"/>
        <w:spacing w:before="100" w:beforeAutospacing="1" w:after="100" w:afterAutospacing="1"/>
        <w:ind w:left="1080"/>
        <w:rPr>
          <w:color w:val="FF0000"/>
        </w:rPr>
      </w:pPr>
    </w:p>
    <w:p w:rsidR="001956AC" w:rsidRPr="001956AC" w:rsidRDefault="001956AC" w:rsidP="001956AC">
      <w:pPr>
        <w:spacing w:before="100" w:beforeAutospacing="1" w:after="100" w:afterAutospacing="1"/>
        <w:rPr>
          <w:color w:val="FF0000"/>
        </w:rPr>
      </w:pPr>
      <w:bookmarkStart w:id="2" w:name="_GoBack"/>
      <w:bookmarkEnd w:id="2"/>
    </w:p>
    <w:p w:rsidR="001956AC" w:rsidRPr="001956AC" w:rsidRDefault="001956AC" w:rsidP="001956AC">
      <w:pPr>
        <w:pStyle w:val="ListParagraph"/>
        <w:spacing w:before="100" w:beforeAutospacing="1" w:after="100" w:afterAutospacing="1"/>
        <w:ind w:left="1080"/>
        <w:rPr>
          <w:color w:val="FF0000"/>
        </w:rPr>
      </w:pPr>
    </w:p>
    <w:p w:rsidR="00110006" w:rsidRPr="009B3E60" w:rsidRDefault="00110006" w:rsidP="00110006">
      <w:pPr>
        <w:rPr>
          <w:rFonts w:ascii="Arial" w:hAnsi="Arial" w:cs="Arial"/>
          <w:b/>
          <w:szCs w:val="22"/>
          <w:u w:val="single"/>
        </w:rPr>
      </w:pPr>
    </w:p>
    <w:p w:rsidR="009B3E60" w:rsidRPr="00DA74B0" w:rsidRDefault="00877216" w:rsidP="00DA74B0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E8591F" w:rsidRDefault="00E8591F" w:rsidP="00110006">
      <w:pPr>
        <w:rPr>
          <w:rFonts w:ascii="Arial" w:hAnsi="Arial" w:cs="Arial"/>
          <w:b/>
          <w:sz w:val="20"/>
        </w:rPr>
      </w:pPr>
    </w:p>
    <w:p w:rsidR="00635EC8" w:rsidRDefault="001956AC" w:rsidP="0011000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END OF ADDENDUM 1</w:t>
      </w: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7B" w:rsidRDefault="00BC537B">
      <w:r>
        <w:separator/>
      </w:r>
    </w:p>
  </w:endnote>
  <w:endnote w:type="continuationSeparator" w:id="0">
    <w:p w:rsidR="00BC537B" w:rsidRDefault="00B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1956AC">
      <w:rPr>
        <w:sz w:val="18"/>
        <w:szCs w:val="18"/>
      </w:rPr>
      <w:t>DDENDUM 1</w:t>
    </w:r>
  </w:p>
  <w:p w:rsidR="00014BEA" w:rsidRPr="00110006" w:rsidRDefault="001956AC" w:rsidP="0098562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744-R1802 – Direct Mail Program Services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F0E4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F0E48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7B" w:rsidRDefault="00BC537B">
      <w:r>
        <w:separator/>
      </w:r>
    </w:p>
  </w:footnote>
  <w:footnote w:type="continuationSeparator" w:id="0">
    <w:p w:rsidR="00BC537B" w:rsidRDefault="00BC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5827"/>
    <w:multiLevelType w:val="hybridMultilevel"/>
    <w:tmpl w:val="3CBEBE3C"/>
    <w:lvl w:ilvl="0" w:tplc="3DC0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7B2"/>
    <w:multiLevelType w:val="multilevel"/>
    <w:tmpl w:val="7B74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ED2120"/>
    <w:multiLevelType w:val="hybridMultilevel"/>
    <w:tmpl w:val="FB0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1956AC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C4BF4"/>
    <w:rsid w:val="003F5023"/>
    <w:rsid w:val="00443F90"/>
    <w:rsid w:val="0047174F"/>
    <w:rsid w:val="004B7C7E"/>
    <w:rsid w:val="00635EC8"/>
    <w:rsid w:val="00640F3A"/>
    <w:rsid w:val="00647B2D"/>
    <w:rsid w:val="00683399"/>
    <w:rsid w:val="006B459A"/>
    <w:rsid w:val="006C48BE"/>
    <w:rsid w:val="006C578A"/>
    <w:rsid w:val="006D3549"/>
    <w:rsid w:val="007D2EB2"/>
    <w:rsid w:val="007E0932"/>
    <w:rsid w:val="007F0E48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9366B"/>
    <w:rsid w:val="00AF7D48"/>
    <w:rsid w:val="00B304AD"/>
    <w:rsid w:val="00B34F3B"/>
    <w:rsid w:val="00B80E8A"/>
    <w:rsid w:val="00BC44B8"/>
    <w:rsid w:val="00BC537B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0E5D4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Thornton, Chevonne E</cp:lastModifiedBy>
  <cp:revision>3</cp:revision>
  <cp:lastPrinted>2018-02-28T21:48:00Z</cp:lastPrinted>
  <dcterms:created xsi:type="dcterms:W3CDTF">2018-02-28T21:35:00Z</dcterms:created>
  <dcterms:modified xsi:type="dcterms:W3CDTF">2018-02-28T21:48:00Z</dcterms:modified>
</cp:coreProperties>
</file>